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33" w:rsidRPr="00522833" w:rsidRDefault="00522833" w:rsidP="00522833">
      <w:pPr>
        <w:spacing w:before="375" w:after="180" w:line="240" w:lineRule="auto"/>
        <w:outlineLvl w:val="0"/>
        <w:rPr>
          <w:rFonts w:ascii="Arial" w:eastAsia="Times New Roman" w:hAnsi="Arial" w:cs="Arial"/>
          <w:b/>
          <w:bCs/>
          <w:color w:val="000000"/>
          <w:kern w:val="36"/>
          <w:sz w:val="24"/>
          <w:szCs w:val="24"/>
          <w:lang w:eastAsia="ru-RU"/>
        </w:rPr>
      </w:pPr>
      <w:r w:rsidRPr="00522833">
        <w:rPr>
          <w:rFonts w:ascii="Arial" w:eastAsia="Times New Roman" w:hAnsi="Arial" w:cs="Arial"/>
          <w:b/>
          <w:bCs/>
          <w:color w:val="000000"/>
          <w:kern w:val="36"/>
          <w:sz w:val="24"/>
          <w:szCs w:val="24"/>
          <w:lang w:eastAsia="ru-RU"/>
        </w:rPr>
        <w:t>Памятка потребителям платных образовательных услуг</w:t>
      </w:r>
    </w:p>
    <w:p w:rsidR="00522833" w:rsidRPr="00522833" w:rsidRDefault="00522833" w:rsidP="00522833">
      <w:pPr>
        <w:spacing w:after="0" w:line="336" w:lineRule="atLeast"/>
        <w:rPr>
          <w:rFonts w:ascii="Arial" w:eastAsia="Times New Roman" w:hAnsi="Arial" w:cs="Arial"/>
          <w:color w:val="000000"/>
          <w:sz w:val="19"/>
          <w:szCs w:val="19"/>
          <w:lang w:eastAsia="ru-RU"/>
        </w:rPr>
      </w:pP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noProof/>
          <w:color w:val="000000"/>
          <w:sz w:val="19"/>
          <w:szCs w:val="19"/>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1619250"/>
            <wp:effectExtent l="0" t="0" r="0" b="0"/>
            <wp:wrapSquare wrapText="bothSides"/>
            <wp:docPr id="1" name="Рисунок 1" descr="https://rpnkirov.ru/news/2020/zpp_3101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pnkirov.ru/news/2020/zpp_310120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833">
        <w:rPr>
          <w:rFonts w:ascii="Arial" w:eastAsia="Times New Roman" w:hAnsi="Arial" w:cs="Arial"/>
          <w:color w:val="000000"/>
          <w:sz w:val="19"/>
          <w:szCs w:val="19"/>
          <w:lang w:eastAsia="ru-RU"/>
        </w:rPr>
        <w:t>Отношения между исполнителем и заказчиком при оказании платных образовательных услуг регулируются Законом Российской Федерации от 07.02.1992 № 2300-1 «О защите прав потребителей» (далее – Закон), Федеральным законом от 29.12.2012 № 273-ФЗ «Об образовании в Российской Федерации», Правилами оказания платных образовательных услуг, утвержденными постановлением Правительства Российской Федерации от 15.09.2020 № 1441 (вступившими в силу с 01.01.2021 г. и действующими до 31.12.2026 г.).</w:t>
      </w:r>
    </w:p>
    <w:p w:rsidR="00522833" w:rsidRDefault="00522833" w:rsidP="00522833">
      <w:pPr>
        <w:spacing w:after="0" w:line="336" w:lineRule="atLeast"/>
        <w:ind w:firstLine="300"/>
        <w:jc w:val="both"/>
        <w:rPr>
          <w:rFonts w:ascii="Arial" w:eastAsia="Times New Roman" w:hAnsi="Arial" w:cs="Arial"/>
          <w:color w:val="000000"/>
          <w:sz w:val="19"/>
          <w:szCs w:val="19"/>
          <w:lang w:eastAsia="ru-RU"/>
        </w:rPr>
      </w:pP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bookmarkStart w:id="0" w:name="_GoBack"/>
      <w:bookmarkEnd w:id="0"/>
      <w:r w:rsidRPr="00522833">
        <w:rPr>
          <w:rFonts w:ascii="Arial" w:eastAsia="Times New Roman" w:hAnsi="Arial" w:cs="Arial"/>
          <w:color w:val="000000"/>
          <w:sz w:val="19"/>
          <w:szCs w:val="19"/>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Исполнителем платных образовательных услуг является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Заказчик – это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До заключения договора и в период его действия исполнитель обязан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u w:val="single"/>
          <w:lang w:eastAsia="ru-RU"/>
        </w:rPr>
        <w:t>Договор на оказание платных образовательных услуг заключается в простой письменной форме и содержит следующие сведения</w:t>
      </w:r>
      <w:r w:rsidRPr="00522833">
        <w:rPr>
          <w:rFonts w:ascii="Arial" w:eastAsia="Times New Roman" w:hAnsi="Arial" w:cs="Arial"/>
          <w:color w:val="000000"/>
          <w:sz w:val="19"/>
          <w:szCs w:val="19"/>
          <w:lang w:eastAsia="ru-RU"/>
        </w:rPr>
        <w:t>:</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б) место нахождения или место жительства исполнителя;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г) место нахождения или место жительства заказчика и (или) законного представителя обучающегося;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ж) права, обязанности и ответственность исполнителя, заказчика и обучающегося;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з) полная стоимость образовательных услуг, порядок их оплаты;</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РФ;</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л) форма обучения;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м) сроки освоения образовательной программы или части образовательной программы по договору (продолжительность обучения);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о) порядок изменения и расторжения договора;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п) другие необходимые сведения, связанные со спецификой оказываемых платных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Примерные формы договоров о высшем образовании утверждаются Министерством науки и высшего образования Российской Федерации.</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u w:val="single"/>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522833">
        <w:rPr>
          <w:rFonts w:ascii="Arial" w:eastAsia="Times New Roman" w:hAnsi="Arial" w:cs="Arial"/>
          <w:color w:val="000000"/>
          <w:sz w:val="19"/>
          <w:szCs w:val="19"/>
          <w:lang w:eastAsia="ru-RU"/>
        </w:rPr>
        <w:t>:</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а) безвозмездного оказания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б) соразмерного уменьшения стоимости оказанных платных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 xml:space="preserve">в) возмещения понесенных им расходов по устранению </w:t>
      </w:r>
      <w:proofErr w:type="gramStart"/>
      <w:r w:rsidRPr="00522833">
        <w:rPr>
          <w:rFonts w:ascii="Arial" w:eastAsia="Times New Roman" w:hAnsi="Arial" w:cs="Arial"/>
          <w:color w:val="000000"/>
          <w:sz w:val="19"/>
          <w:szCs w:val="19"/>
          <w:lang w:eastAsia="ru-RU"/>
        </w:rPr>
        <w:t>недостатков</w:t>
      </w:r>
      <w:proofErr w:type="gramEnd"/>
      <w:r w:rsidRPr="00522833">
        <w:rPr>
          <w:rFonts w:ascii="Arial" w:eastAsia="Times New Roman" w:hAnsi="Arial" w:cs="Arial"/>
          <w:color w:val="000000"/>
          <w:sz w:val="19"/>
          <w:szCs w:val="19"/>
          <w:lang w:eastAsia="ru-RU"/>
        </w:rPr>
        <w:t xml:space="preserve"> оказанных платных образовательных услуг своими силами или третьими лицами.</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u w:val="single"/>
          <w:lang w:eastAsia="ru-RU"/>
        </w:rPr>
        <w:t>Если исполнитель нарушил сроки</w:t>
      </w:r>
      <w:r w:rsidRPr="00522833">
        <w:rPr>
          <w:rFonts w:ascii="Arial" w:eastAsia="Times New Roman" w:hAnsi="Arial" w:cs="Arial"/>
          <w:color w:val="000000"/>
          <w:sz w:val="19"/>
          <w:szCs w:val="19"/>
          <w:lang w:eastAsia="ru-RU"/>
        </w:rPr>
        <w:t>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Pr="00522833">
        <w:rPr>
          <w:rFonts w:ascii="Arial" w:eastAsia="Times New Roman" w:hAnsi="Arial" w:cs="Arial"/>
          <w:color w:val="000000"/>
          <w:sz w:val="19"/>
          <w:szCs w:val="19"/>
          <w:u w:val="single"/>
          <w:lang w:eastAsia="ru-RU"/>
        </w:rPr>
        <w:t>заказчик вправе по своему выбору</w:t>
      </w:r>
      <w:r w:rsidRPr="00522833">
        <w:rPr>
          <w:rFonts w:ascii="Arial" w:eastAsia="Times New Roman" w:hAnsi="Arial" w:cs="Arial"/>
          <w:color w:val="000000"/>
          <w:sz w:val="19"/>
          <w:szCs w:val="19"/>
          <w:lang w:eastAsia="ru-RU"/>
        </w:rPr>
        <w:t>:</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в) потребовать уменьшения стоимости платных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г) расторгнуть договор.</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u w:val="single"/>
          <w:lang w:eastAsia="ru-RU"/>
        </w:rPr>
        <w:t>Также необходимо учитывать, что по инициативе исполнителя договор может быть расторгнут в одностороннем порядке в следующем случае</w:t>
      </w:r>
      <w:r w:rsidRPr="00522833">
        <w:rPr>
          <w:rFonts w:ascii="Arial" w:eastAsia="Times New Roman" w:hAnsi="Arial" w:cs="Arial"/>
          <w:color w:val="000000"/>
          <w:sz w:val="19"/>
          <w:szCs w:val="19"/>
          <w:lang w:eastAsia="ru-RU"/>
        </w:rPr>
        <w:t>:</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а) применение к обучающемуся, достигшему возраста 15 лет, отчисления как меры дисциплинарного взыскания;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г) просрочка оплаты стоимости платных образовательных услуг;</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При обнаружении нарушений законодательства, заказчику необходимо предъявить в адрес исполнителя претензию.</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Претензия составляется в письменном виде в 2-х экземплярах (один передается исполнителю, другой остается у заказчика), на экземпляре заказчика исполнитель поставляет отметку о получении претензии. В случае непринятия исполнителем претензии, заказчик может направить ее на адрес исполнителя по почте заказным письмом.</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В случае необоснованного отказа образовательным учреждением добровольно удовлетворить требования, заказчик вправе обратиться в суд за защитой своих прав (ст. 17 Закона), дополнительно предъявив требование о компенсации морального вреда (ст. 15 Закона).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Исковое заявление подается в суд по месту: нахождения организации; места жительства или пребывания заказчика; заключения или исполнения договора (ст. 17 Закона).</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Согласно ст.56 Гражданского процессуального кодекса РФ, каждая сторона должна доказать те обстоятельства, на которые она ссылается, как на основания своих требований и возражений.</w:t>
      </w:r>
    </w:p>
    <w:p w:rsidR="00522833" w:rsidRPr="00522833" w:rsidRDefault="00522833" w:rsidP="00522833">
      <w:pPr>
        <w:spacing w:after="0" w:line="336" w:lineRule="atLeast"/>
        <w:ind w:firstLine="300"/>
        <w:jc w:val="both"/>
        <w:rPr>
          <w:rFonts w:ascii="Arial" w:eastAsia="Times New Roman" w:hAnsi="Arial" w:cs="Arial"/>
          <w:color w:val="000000"/>
          <w:sz w:val="19"/>
          <w:szCs w:val="19"/>
          <w:lang w:eastAsia="ru-RU"/>
        </w:rPr>
      </w:pPr>
      <w:r w:rsidRPr="00522833">
        <w:rPr>
          <w:rFonts w:ascii="Arial" w:eastAsia="Times New Roman" w:hAnsi="Arial" w:cs="Arial"/>
          <w:color w:val="000000"/>
          <w:sz w:val="19"/>
          <w:szCs w:val="19"/>
          <w:lang w:eastAsia="ru-RU"/>
        </w:rPr>
        <w:t xml:space="preserve">В случае реализации заказчиком права на судебную защиту, защита его прав Управлением </w:t>
      </w:r>
      <w:proofErr w:type="spellStart"/>
      <w:r w:rsidRPr="00522833">
        <w:rPr>
          <w:rFonts w:ascii="Arial" w:eastAsia="Times New Roman" w:hAnsi="Arial" w:cs="Arial"/>
          <w:color w:val="000000"/>
          <w:sz w:val="19"/>
          <w:szCs w:val="19"/>
          <w:lang w:eastAsia="ru-RU"/>
        </w:rPr>
        <w:t>Роспотребнадзора</w:t>
      </w:r>
      <w:proofErr w:type="spellEnd"/>
      <w:r w:rsidRPr="00522833">
        <w:rPr>
          <w:rFonts w:ascii="Arial" w:eastAsia="Times New Roman" w:hAnsi="Arial" w:cs="Arial"/>
          <w:color w:val="000000"/>
          <w:sz w:val="19"/>
          <w:szCs w:val="19"/>
          <w:lang w:eastAsia="ru-RU"/>
        </w:rPr>
        <w:t xml:space="preserve"> по соответствующему субъекту РФ (в зависимости от территориальной принадлежности подачи иска) возможна в порядке, предусмотренном ч. 1 ст. 47 Гражданского процессуального кодекса РФ в ее взаимосвязи с п.5 ст.40 Закона, согласно которым,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C428EB" w:rsidRDefault="00C428EB"/>
    <w:sectPr w:rsidR="00C428EB" w:rsidSect="00522833">
      <w:pgSz w:w="11906" w:h="16838"/>
      <w:pgMar w:top="1134"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33"/>
    <w:rsid w:val="000868CF"/>
    <w:rsid w:val="00522833"/>
    <w:rsid w:val="00791CAC"/>
    <w:rsid w:val="00B733B0"/>
    <w:rsid w:val="00C4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0C39"/>
  <w15:chartTrackingRefBased/>
  <w15:docId w15:val="{DA552995-B0BA-4E7A-9A75-AA05D33B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2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8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2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019819">
      <w:bodyDiv w:val="1"/>
      <w:marLeft w:val="0"/>
      <w:marRight w:val="0"/>
      <w:marTop w:val="0"/>
      <w:marBottom w:val="0"/>
      <w:divBdr>
        <w:top w:val="none" w:sz="0" w:space="0" w:color="auto"/>
        <w:left w:val="none" w:sz="0" w:space="0" w:color="auto"/>
        <w:bottom w:val="none" w:sz="0" w:space="0" w:color="auto"/>
        <w:right w:val="none" w:sz="0" w:space="0" w:color="auto"/>
      </w:divBdr>
      <w:divsChild>
        <w:div w:id="7906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2025-05-06T07:06:00Z</dcterms:created>
  <dcterms:modified xsi:type="dcterms:W3CDTF">2025-05-06T07:07:00Z</dcterms:modified>
</cp:coreProperties>
</file>